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8FE8" w14:textId="77777777" w:rsidR="00B82BD3" w:rsidRDefault="00B82BD3" w:rsidP="00B82BD3">
      <w:pPr>
        <w:jc w:val="left"/>
        <w:rPr>
          <w:rFonts w:ascii="仿宋" w:eastAsia="仿宋" w:hAnsi="仿宋" w:cs="微软雅黑"/>
          <w:sz w:val="30"/>
          <w:szCs w:val="30"/>
        </w:rPr>
      </w:pPr>
      <w:r>
        <w:rPr>
          <w:rFonts w:ascii="仿宋" w:eastAsia="仿宋" w:hAnsi="仿宋" w:cs="微软雅黑" w:hint="eastAsia"/>
          <w:sz w:val="30"/>
          <w:szCs w:val="30"/>
        </w:rPr>
        <w:t>附件</w:t>
      </w:r>
    </w:p>
    <w:p w14:paraId="53FA89DA" w14:textId="77777777" w:rsidR="00B82BD3" w:rsidRDefault="00B82BD3" w:rsidP="00B82BD3">
      <w:pPr>
        <w:spacing w:afterLines="50" w:after="156" w:line="312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第三十一届联合国气候变化大会（COP31）行动案例</w:t>
      </w:r>
    </w:p>
    <w:p w14:paraId="4D87507A" w14:textId="77777777" w:rsidR="00B82BD3" w:rsidRDefault="00B82BD3" w:rsidP="00B82BD3">
      <w:pPr>
        <w:spacing w:afterLines="50" w:after="156" w:line="312" w:lineRule="auto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申报表</w:t>
      </w:r>
    </w:p>
    <w:tbl>
      <w:tblPr>
        <w:tblW w:w="88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3"/>
        <w:gridCol w:w="2679"/>
        <w:gridCol w:w="1935"/>
        <w:gridCol w:w="2428"/>
      </w:tblGrid>
      <w:tr w:rsidR="00B82BD3" w14:paraId="18B6A737" w14:textId="77777777" w:rsidTr="00403E13">
        <w:trPr>
          <w:trHeight w:val="9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2741D1" w14:textId="77777777" w:rsidR="00B82BD3" w:rsidRDefault="00B82BD3" w:rsidP="00403E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</w:rPr>
              <w:t>申报单位名称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4E58A" w14:textId="77777777" w:rsidR="00B82BD3" w:rsidRDefault="00B82BD3" w:rsidP="00403E13">
            <w:pPr>
              <w:spacing w:line="580" w:lineRule="exact"/>
              <w:jc w:val="center"/>
              <w:rPr>
                <w:rFonts w:cs="Calibri"/>
                <w:color w:val="000000"/>
                <w:szCs w:val="28"/>
              </w:rPr>
            </w:pPr>
          </w:p>
        </w:tc>
      </w:tr>
      <w:tr w:rsidR="00B82BD3" w14:paraId="274B6A43" w14:textId="77777777" w:rsidTr="00403E13">
        <w:trPr>
          <w:trHeight w:val="53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9B8C8" w14:textId="77777777" w:rsidR="00B82BD3" w:rsidRDefault="00B82BD3" w:rsidP="00403E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</w:rPr>
              <w:t>联合申报单位</w:t>
            </w:r>
          </w:p>
          <w:p w14:paraId="6B72954A" w14:textId="77777777" w:rsidR="00B82BD3" w:rsidRDefault="00B82BD3" w:rsidP="00403E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</w:rPr>
              <w:t>名称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62069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政府相关部门：</w:t>
            </w:r>
          </w:p>
          <w:p w14:paraId="22A61E9C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高校/科研院所：</w:t>
            </w:r>
          </w:p>
          <w:p w14:paraId="59F0FE91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重点企业：</w:t>
            </w:r>
          </w:p>
          <w:p w14:paraId="0D62EDDA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社会组织/行业协会：</w:t>
            </w:r>
          </w:p>
        </w:tc>
      </w:tr>
      <w:tr w:rsidR="00B82BD3" w14:paraId="5B209F25" w14:textId="77777777" w:rsidTr="00403E13">
        <w:trPr>
          <w:trHeight w:val="53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384A4F" w14:textId="77777777" w:rsidR="00B82BD3" w:rsidRDefault="00B82BD3" w:rsidP="00403E13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</w:rPr>
              <w:t>专家支撑团队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87747D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领衔专家：姓名+单位+职务/职级（本领域领军人才，至少1位）</w:t>
            </w:r>
          </w:p>
          <w:p w14:paraId="748CDDA9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核心成员：姓名+单位+职务/职级（至少3位）</w:t>
            </w:r>
          </w:p>
        </w:tc>
      </w:tr>
      <w:tr w:rsidR="00B82BD3" w14:paraId="1AC3E4B6" w14:textId="77777777" w:rsidTr="00403E13">
        <w:trPr>
          <w:trHeight w:hRule="exact" w:val="62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8626EF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 w:eastAsia="zh-TW"/>
              </w:rPr>
              <w:t>联系人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06627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BE360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联系电话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EA16F" w14:textId="77777777" w:rsidR="00B82BD3" w:rsidRDefault="00B82BD3" w:rsidP="00403E1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</w:p>
        </w:tc>
      </w:tr>
      <w:tr w:rsidR="00B82BD3" w14:paraId="5F431F6D" w14:textId="77777777" w:rsidTr="00403E13">
        <w:trPr>
          <w:trHeight w:hRule="exact" w:val="62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9D53C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 w:eastAsia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手机号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E644B3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E66211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电子邮箱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4CF440" w14:textId="77777777" w:rsidR="00B82BD3" w:rsidRDefault="00B82BD3" w:rsidP="00403E13">
            <w:pPr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</w:p>
        </w:tc>
      </w:tr>
      <w:tr w:rsidR="00B82BD3" w14:paraId="465542EC" w14:textId="77777777" w:rsidTr="00403E13">
        <w:trPr>
          <w:trHeight w:val="9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199342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案例名称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330BB7" w14:textId="77777777" w:rsidR="00B82BD3" w:rsidRDefault="00B82BD3" w:rsidP="00403E13">
            <w:pPr>
              <w:snapToGrid w:val="0"/>
              <w:jc w:val="lef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（20字以内）</w:t>
            </w:r>
          </w:p>
        </w:tc>
      </w:tr>
      <w:tr w:rsidR="00B82BD3" w14:paraId="1810B356" w14:textId="77777777" w:rsidTr="00403E13">
        <w:trPr>
          <w:trHeight w:val="284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53099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案例方向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647C2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□低碳发展与气候合作应对</w:t>
            </w:r>
          </w:p>
          <w:p w14:paraId="650B9FB6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□生态环境治理与气候适应</w:t>
            </w:r>
          </w:p>
          <w:p w14:paraId="09FAF8D7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□绿色产业发展与绿色基础设施</w:t>
            </w:r>
          </w:p>
          <w:p w14:paraId="7C28FCE9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□政策标准与全民行动</w:t>
            </w:r>
          </w:p>
          <w:p w14:paraId="4B7B684F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□前沿交叉领域</w:t>
            </w:r>
          </w:p>
          <w:p w14:paraId="585D8DAB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□其他：</w:t>
            </w:r>
            <w:r>
              <w:rPr>
                <w:rFonts w:ascii="仿宋" w:eastAsia="仿宋" w:hAnsi="仿宋" w:cs="仿宋" w:hint="eastAsia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（请注明）</w:t>
            </w:r>
          </w:p>
        </w:tc>
      </w:tr>
      <w:tr w:rsidR="00B82BD3" w14:paraId="6B719947" w14:textId="77777777" w:rsidTr="00403E13">
        <w:trPr>
          <w:trHeight w:val="61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B864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案例领域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FABF7B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□能源低碳转型  □工业减碳技术  □生态碳汇提升  □气候适应技术</w:t>
            </w:r>
          </w:p>
          <w:p w14:paraId="73907B6A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□碳市场与碳金融  □绿色基础设施  □政策标准制定  □全民低碳行动 </w:t>
            </w:r>
          </w:p>
          <w:p w14:paraId="08DB9862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□跨境生态合作  □数字低碳技术  □其他：</w:t>
            </w:r>
            <w:r>
              <w:rPr>
                <w:rFonts w:ascii="仿宋" w:eastAsia="仿宋" w:hAnsi="仿宋" w:cs="仿宋" w:hint="eastAsia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 （请注明）</w:t>
            </w:r>
          </w:p>
        </w:tc>
      </w:tr>
      <w:tr w:rsidR="00B82BD3" w14:paraId="22E71DDF" w14:textId="77777777" w:rsidTr="00403E13">
        <w:trPr>
          <w:trHeight w:val="4029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12230C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lastRenderedPageBreak/>
              <w:t>案例推荐理由及具体研讨内容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7265A" w14:textId="77777777" w:rsidR="00B82BD3" w:rsidRDefault="00B82BD3" w:rsidP="00403E13">
            <w:pPr>
              <w:snapToGrid w:val="0"/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sz w:val="22"/>
              </w:rPr>
              <w:t>（</w:t>
            </w:r>
            <w:r>
              <w:rPr>
                <w:rFonts w:ascii="仿宋" w:eastAsia="仿宋" w:hAnsi="仿宋" w:cs="仿宋" w:hint="eastAsia"/>
                <w:color w:val="000000"/>
                <w:szCs w:val="28"/>
              </w:rPr>
              <w:t>简要描述案例主要内容、核心亮点及国际传播价值，不超过200字）</w:t>
            </w:r>
          </w:p>
        </w:tc>
      </w:tr>
      <w:tr w:rsidR="00B82BD3" w14:paraId="1E5739F4" w14:textId="77777777" w:rsidTr="00403E13">
        <w:trPr>
          <w:trHeight w:val="61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71A697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预期成果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0B9A1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□联合国边会展示、新闻间发言</w:t>
            </w:r>
          </w:p>
          <w:p w14:paraId="62AE6054" w14:textId="77777777" w:rsidR="00B82BD3" w:rsidRDefault="00B82BD3" w:rsidP="00403E13">
            <w:pPr>
              <w:spacing w:line="500" w:lineRule="exact"/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□中国角等国家馆边会展示、专题论坛发言</w:t>
            </w:r>
          </w:p>
          <w:p w14:paraId="56B266AF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□国际合作对接、技术成果推广</w:t>
            </w:r>
          </w:p>
          <w:p w14:paraId="151A1E32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□政策建议专报、实践案例汇编</w:t>
            </w:r>
          </w:p>
          <w:p w14:paraId="260516BE" w14:textId="77777777" w:rsidR="00B82BD3" w:rsidRDefault="00B82BD3" w:rsidP="00403E13">
            <w:pPr>
              <w:spacing w:line="500" w:lineRule="exact"/>
              <w:rPr>
                <w:rFonts w:eastAsia="仿宋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□蓝区展览</w:t>
            </w:r>
          </w:p>
          <w:p w14:paraId="2C4641CE" w14:textId="77777777" w:rsidR="00B82BD3" w:rsidRDefault="00B82BD3" w:rsidP="00403E13">
            <w:pPr>
              <w:spacing w:line="500" w:lineRule="exact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>□其他</w:t>
            </w:r>
            <w:r>
              <w:rPr>
                <w:rFonts w:ascii="仿宋" w:eastAsia="仿宋" w:hAnsi="仿宋" w:cs="仿宋" w:hint="eastAsia"/>
                <w:color w:val="000000"/>
                <w:szCs w:val="28"/>
                <w:u w:val="single"/>
              </w:rPr>
              <w:t xml:space="preserve">           </w:t>
            </w: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（请注明）</w:t>
            </w:r>
          </w:p>
        </w:tc>
      </w:tr>
      <w:tr w:rsidR="00B82BD3" w14:paraId="38C29569" w14:textId="77777777" w:rsidTr="00403E13">
        <w:trPr>
          <w:trHeight w:val="90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570F60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拟联合推广的</w:t>
            </w:r>
          </w:p>
          <w:p w14:paraId="0DF57F2A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  <w:lang w:val="zh-TW"/>
              </w:rPr>
              <w:t>合作单位/平台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1C24F5" w14:textId="77777777" w:rsidR="00B82BD3" w:rsidRDefault="00B82BD3" w:rsidP="00403E13">
            <w:pPr>
              <w:snapToGrid w:val="0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  <w:lang w:val="zh-TW"/>
              </w:rPr>
            </w:pPr>
          </w:p>
        </w:tc>
      </w:tr>
      <w:tr w:rsidR="00B82BD3" w14:paraId="3029350B" w14:textId="77777777" w:rsidTr="00403E13">
        <w:trPr>
          <w:cantSplit/>
          <w:trHeight w:val="1134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EA9EC9" w14:textId="77777777" w:rsidR="00B82BD3" w:rsidRDefault="00B82BD3" w:rsidP="00403E13">
            <w:pPr>
              <w:spacing w:line="580" w:lineRule="exact"/>
              <w:jc w:val="center"/>
              <w:rPr>
                <w:rFonts w:ascii="仿宋" w:eastAsia="仿宋" w:hAnsi="仿宋" w:cs="仿宋"/>
                <w:b/>
                <w:bCs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szCs w:val="28"/>
              </w:rPr>
              <w:t>申报单位意见</w:t>
            </w:r>
          </w:p>
        </w:tc>
        <w:tc>
          <w:tcPr>
            <w:tcW w:w="7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A3CFE" w14:textId="77777777" w:rsidR="00B82BD3" w:rsidRDefault="00B82BD3" w:rsidP="00403E13">
            <w:pPr>
              <w:snapToGrid w:val="0"/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</w:p>
          <w:p w14:paraId="5962AA0C" w14:textId="77777777" w:rsidR="00B82BD3" w:rsidRDefault="00B82BD3" w:rsidP="00403E13">
            <w:pPr>
              <w:snapToGrid w:val="0"/>
              <w:spacing w:line="58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</w:p>
          <w:p w14:paraId="39227D07" w14:textId="77777777" w:rsidR="00B82BD3" w:rsidRDefault="00B82BD3" w:rsidP="00403E13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                   负责人签字：</w:t>
            </w:r>
          </w:p>
          <w:p w14:paraId="7B235A3E" w14:textId="77777777" w:rsidR="00B82BD3" w:rsidRDefault="00B82BD3" w:rsidP="00403E13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                 单位公章：</w:t>
            </w:r>
          </w:p>
          <w:p w14:paraId="164A0186" w14:textId="77777777" w:rsidR="00B82BD3" w:rsidRDefault="00B82BD3" w:rsidP="00403E13">
            <w:pPr>
              <w:spacing w:line="500" w:lineRule="exact"/>
              <w:jc w:val="center"/>
              <w:rPr>
                <w:rFonts w:ascii="仿宋" w:eastAsia="仿宋" w:hAnsi="仿宋" w:cs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cs="仿宋" w:hint="eastAsia"/>
                <w:color w:val="000000"/>
                <w:szCs w:val="28"/>
              </w:rPr>
              <w:t xml:space="preserve">                            日期：  年   月   日</w:t>
            </w:r>
          </w:p>
        </w:tc>
      </w:tr>
    </w:tbl>
    <w:p w14:paraId="37E4A5C9" w14:textId="77777777" w:rsidR="00B82BD3" w:rsidRDefault="00B82BD3" w:rsidP="00B82BD3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18A5ACFC" w14:textId="77777777" w:rsidR="00D94E80" w:rsidRDefault="00D94E80"/>
    <w:sectPr w:rsidR="00D94E80">
      <w:footerReference w:type="even" r:id="rId6"/>
      <w:footerReference w:type="default" r:id="rId7"/>
      <w:pgSz w:w="11906" w:h="16838"/>
      <w:pgMar w:top="1440" w:right="1531" w:bottom="1440" w:left="1531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00F3E" w14:textId="77777777" w:rsidR="00F51C50" w:rsidRDefault="00F51C50" w:rsidP="00B82BD3">
      <w:r>
        <w:separator/>
      </w:r>
    </w:p>
  </w:endnote>
  <w:endnote w:type="continuationSeparator" w:id="0">
    <w:p w14:paraId="04943D2A" w14:textId="77777777" w:rsidR="00F51C50" w:rsidRDefault="00F51C50" w:rsidP="00B8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F219" w14:textId="77777777" w:rsidR="005D4DE3" w:rsidRDefault="00000000">
    <w:pPr>
      <w:pStyle w:val="a5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</w:rPr>
      <w:t>- 5 -</w:t>
    </w:r>
    <w:r>
      <w:fldChar w:fldCharType="end"/>
    </w:r>
  </w:p>
  <w:p w14:paraId="272CA05F" w14:textId="77777777" w:rsidR="005D4DE3" w:rsidRDefault="00000000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C2334" w14:textId="77777777" w:rsidR="005D4DE3" w:rsidRPr="00A5799C" w:rsidRDefault="00000000">
    <w:pPr>
      <w:pStyle w:val="a5"/>
      <w:jc w:val="center"/>
      <w:rPr>
        <w:sz w:val="28"/>
        <w:szCs w:val="28"/>
      </w:rPr>
    </w:pPr>
    <w:r w:rsidRPr="00A5799C">
      <w:rPr>
        <w:sz w:val="28"/>
        <w:szCs w:val="28"/>
      </w:rPr>
      <w:fldChar w:fldCharType="begin"/>
    </w:r>
    <w:r w:rsidRPr="00A5799C">
      <w:rPr>
        <w:sz w:val="28"/>
        <w:szCs w:val="28"/>
      </w:rPr>
      <w:instrText xml:space="preserve"> PAGE   \* MERGEFORMAT </w:instrText>
    </w:r>
    <w:r w:rsidRPr="00A5799C">
      <w:rPr>
        <w:sz w:val="28"/>
        <w:szCs w:val="28"/>
      </w:rPr>
      <w:fldChar w:fldCharType="separate"/>
    </w:r>
    <w:r w:rsidRPr="00A5799C">
      <w:rPr>
        <w:sz w:val="28"/>
        <w:szCs w:val="28"/>
      </w:rPr>
      <w:t>- 9 -</w:t>
    </w:r>
    <w:r w:rsidRPr="00A5799C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DFEE4" w14:textId="77777777" w:rsidR="00F51C50" w:rsidRDefault="00F51C50" w:rsidP="00B82BD3">
      <w:r>
        <w:separator/>
      </w:r>
    </w:p>
  </w:footnote>
  <w:footnote w:type="continuationSeparator" w:id="0">
    <w:p w14:paraId="62EDA6C9" w14:textId="77777777" w:rsidR="00F51C50" w:rsidRDefault="00F51C50" w:rsidP="00B82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A0A"/>
    <w:rsid w:val="00B82BD3"/>
    <w:rsid w:val="00D94E80"/>
    <w:rsid w:val="00E97A0A"/>
    <w:rsid w:val="00F5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efaultImageDpi w14:val="32767"/>
  <w15:chartTrackingRefBased/>
  <w15:docId w15:val="{0F3AD426-C57E-4534-8A69-5E517429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BD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B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2BD3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B82B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B82BD3"/>
    <w:rPr>
      <w:sz w:val="18"/>
      <w:szCs w:val="18"/>
    </w:rPr>
  </w:style>
  <w:style w:type="character" w:styleId="a7">
    <w:name w:val="page number"/>
    <w:basedOn w:val="a0"/>
    <w:qFormat/>
    <w:rsid w:val="00B82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2026-02-25T06:06:00Z</dcterms:created>
  <dcterms:modified xsi:type="dcterms:W3CDTF">2026-02-25T06:06:00Z</dcterms:modified>
</cp:coreProperties>
</file>